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027A" w14:textId="77777777" w:rsidR="00CE2122" w:rsidRPr="00DB6BC1" w:rsidRDefault="00CE2122" w:rsidP="00CE2122">
      <w:pPr>
        <w:rPr>
          <w:b/>
          <w:bCs/>
          <w:sz w:val="24"/>
          <w:szCs w:val="24"/>
        </w:rPr>
      </w:pPr>
      <w:r w:rsidRPr="00DB6BC1">
        <w:rPr>
          <w:b/>
          <w:bCs/>
          <w:sz w:val="24"/>
          <w:szCs w:val="24"/>
        </w:rPr>
        <w:t>Terms of Business</w:t>
      </w:r>
    </w:p>
    <w:p w14:paraId="53A3DA49" w14:textId="77777777" w:rsidR="00CE2122" w:rsidRPr="00DB6BC1" w:rsidRDefault="00CE2122" w:rsidP="00CE2122">
      <w:pPr>
        <w:numPr>
          <w:ilvl w:val="0"/>
          <w:numId w:val="1"/>
        </w:numPr>
        <w:contextualSpacing/>
        <w:rPr>
          <w:sz w:val="24"/>
          <w:szCs w:val="24"/>
        </w:rPr>
      </w:pPr>
      <w:r w:rsidRPr="00DB6BC1">
        <w:rPr>
          <w:rFonts w:cs="Poppins"/>
          <w:sz w:val="24"/>
          <w:szCs w:val="24"/>
          <w:shd w:val="clear" w:color="auto" w:fill="FFFFFF"/>
        </w:rPr>
        <w:t>All arrangements that we are entrusted with are confirmed in writing with a detailed estimate of funeral costs. We</w:t>
      </w:r>
      <w:r w:rsidRPr="00DB6BC1">
        <w:rPr>
          <w:sz w:val="24"/>
          <w:szCs w:val="24"/>
        </w:rPr>
        <w:t xml:space="preserve"> require a signed estimate returned to us to allow us to proceed with arrangements.</w:t>
      </w:r>
    </w:p>
    <w:p w14:paraId="4FFA05CD" w14:textId="77777777" w:rsidR="00CE2122" w:rsidRPr="00DB6BC1" w:rsidRDefault="00CE2122" w:rsidP="00CE2122">
      <w:pPr>
        <w:ind w:left="360"/>
        <w:contextualSpacing/>
        <w:rPr>
          <w:sz w:val="24"/>
          <w:szCs w:val="24"/>
        </w:rPr>
      </w:pPr>
    </w:p>
    <w:p w14:paraId="45BD56CC" w14:textId="77777777" w:rsidR="00CE2122" w:rsidRPr="00DB6BC1" w:rsidRDefault="00CE2122" w:rsidP="00CE2122">
      <w:pPr>
        <w:numPr>
          <w:ilvl w:val="0"/>
          <w:numId w:val="1"/>
        </w:numPr>
        <w:contextualSpacing/>
        <w:rPr>
          <w:sz w:val="24"/>
          <w:szCs w:val="24"/>
        </w:rPr>
      </w:pPr>
      <w:r w:rsidRPr="00DB6BC1">
        <w:rPr>
          <w:sz w:val="24"/>
          <w:szCs w:val="24"/>
        </w:rPr>
        <w:t xml:space="preserve">We require a deposit consisting of the total amount of the estimated disbursements. Disbursements are payments made by us on our client’s behalf to third parties including crematorium and cemetery fees for example. </w:t>
      </w:r>
    </w:p>
    <w:p w14:paraId="0BB7BB56" w14:textId="77777777" w:rsidR="00CE2122" w:rsidRPr="00DB6BC1" w:rsidRDefault="00CE2122" w:rsidP="00CE2122">
      <w:pPr>
        <w:contextualSpacing/>
        <w:rPr>
          <w:sz w:val="24"/>
          <w:szCs w:val="24"/>
        </w:rPr>
      </w:pPr>
    </w:p>
    <w:p w14:paraId="229A82F3" w14:textId="77777777" w:rsidR="00CE2122" w:rsidRPr="00DB6BC1" w:rsidRDefault="00CE2122" w:rsidP="00CE2122">
      <w:pPr>
        <w:numPr>
          <w:ilvl w:val="0"/>
          <w:numId w:val="1"/>
        </w:numPr>
        <w:contextualSpacing/>
        <w:rPr>
          <w:sz w:val="24"/>
          <w:szCs w:val="24"/>
        </w:rPr>
      </w:pPr>
      <w:r w:rsidRPr="00DB6BC1">
        <w:rPr>
          <w:sz w:val="24"/>
          <w:szCs w:val="24"/>
        </w:rPr>
        <w:t>This deposit must be paid to us at least 3 days before the day of the funeral, if the deposit hasn't been made then we will not be able to proceed forward with the arrangements and funeral.</w:t>
      </w:r>
    </w:p>
    <w:p w14:paraId="1C9E5A4E" w14:textId="77777777" w:rsidR="00CE2122" w:rsidRPr="00DB6BC1" w:rsidRDefault="00CE2122" w:rsidP="00CE2122">
      <w:pPr>
        <w:ind w:left="360"/>
        <w:contextualSpacing/>
        <w:rPr>
          <w:sz w:val="24"/>
          <w:szCs w:val="24"/>
        </w:rPr>
      </w:pPr>
    </w:p>
    <w:p w14:paraId="01FB1464" w14:textId="77777777" w:rsidR="00CE2122" w:rsidRPr="00DB6BC1" w:rsidRDefault="00CE2122" w:rsidP="00CE2122">
      <w:pPr>
        <w:numPr>
          <w:ilvl w:val="0"/>
          <w:numId w:val="1"/>
        </w:numPr>
        <w:contextualSpacing/>
        <w:rPr>
          <w:sz w:val="24"/>
          <w:szCs w:val="24"/>
        </w:rPr>
      </w:pPr>
      <w:r w:rsidRPr="00DB6BC1">
        <w:rPr>
          <w:sz w:val="24"/>
          <w:szCs w:val="24"/>
        </w:rPr>
        <w:t xml:space="preserve">The balance must be paid to us within 14 days of the date of the final account. If the final account is not paid by the due date, we may charge interest. </w:t>
      </w:r>
    </w:p>
    <w:p w14:paraId="184A00B2" w14:textId="77777777" w:rsidR="00CE2122" w:rsidRPr="00DB6BC1" w:rsidRDefault="00CE2122" w:rsidP="00CE2122">
      <w:pPr>
        <w:contextualSpacing/>
        <w:rPr>
          <w:sz w:val="24"/>
          <w:szCs w:val="24"/>
        </w:rPr>
      </w:pPr>
    </w:p>
    <w:p w14:paraId="6A096144" w14:textId="77777777" w:rsidR="00CE2122" w:rsidRPr="00DB6BC1" w:rsidRDefault="00CE2122" w:rsidP="00CE2122">
      <w:pPr>
        <w:numPr>
          <w:ilvl w:val="0"/>
          <w:numId w:val="1"/>
        </w:numPr>
        <w:contextualSpacing/>
        <w:rPr>
          <w:sz w:val="24"/>
          <w:szCs w:val="24"/>
        </w:rPr>
      </w:pPr>
      <w:r w:rsidRPr="00DB6BC1">
        <w:rPr>
          <w:sz w:val="24"/>
          <w:szCs w:val="24"/>
        </w:rPr>
        <w:t>We do not charge for late payment of sums when there is an agreement to pay by instalments. This agreement will be made in writing.</w:t>
      </w:r>
    </w:p>
    <w:p w14:paraId="04E54BD1" w14:textId="77777777" w:rsidR="00CE2122" w:rsidRPr="00DB6BC1" w:rsidRDefault="00CE2122" w:rsidP="00CE2122">
      <w:pPr>
        <w:contextualSpacing/>
        <w:rPr>
          <w:sz w:val="24"/>
          <w:szCs w:val="24"/>
        </w:rPr>
      </w:pPr>
    </w:p>
    <w:p w14:paraId="6B9A49CB" w14:textId="77777777" w:rsidR="00CE2122" w:rsidRPr="00DB6BC1" w:rsidRDefault="00CE2122" w:rsidP="00CE2122">
      <w:pPr>
        <w:numPr>
          <w:ilvl w:val="0"/>
          <w:numId w:val="1"/>
        </w:numPr>
        <w:contextualSpacing/>
        <w:rPr>
          <w:sz w:val="24"/>
          <w:szCs w:val="24"/>
        </w:rPr>
      </w:pPr>
      <w:r w:rsidRPr="00DB6BC1">
        <w:rPr>
          <w:sz w:val="24"/>
          <w:szCs w:val="24"/>
        </w:rPr>
        <w:t xml:space="preserve">If there is no agreement to pay by instalments, we reserve the right to pass an outstanding account to a third-party debt collection agency with associated costs. </w:t>
      </w:r>
    </w:p>
    <w:p w14:paraId="190DEBC8" w14:textId="77777777" w:rsidR="00CE2122" w:rsidRPr="00DB6BC1" w:rsidRDefault="00CE2122" w:rsidP="00CE2122">
      <w:pPr>
        <w:contextualSpacing/>
        <w:rPr>
          <w:sz w:val="24"/>
          <w:szCs w:val="24"/>
        </w:rPr>
      </w:pPr>
    </w:p>
    <w:p w14:paraId="461B1506" w14:textId="77777777" w:rsidR="00CE2122" w:rsidRPr="00DB6BC1" w:rsidRDefault="00CE2122" w:rsidP="00CE2122">
      <w:pPr>
        <w:numPr>
          <w:ilvl w:val="0"/>
          <w:numId w:val="1"/>
        </w:numPr>
        <w:contextualSpacing/>
        <w:rPr>
          <w:b/>
          <w:bCs/>
          <w:sz w:val="24"/>
          <w:szCs w:val="24"/>
        </w:rPr>
      </w:pPr>
      <w:r w:rsidRPr="00DB6BC1">
        <w:rPr>
          <w:sz w:val="24"/>
          <w:szCs w:val="24"/>
        </w:rPr>
        <w:t>For ‘unattended direct cremations’ and ‘attended direct cremations’ options, payment in full is required before the date of the cremation.</w:t>
      </w:r>
    </w:p>
    <w:p w14:paraId="180257F5" w14:textId="77777777" w:rsidR="00CE2122" w:rsidRPr="00DB6BC1" w:rsidRDefault="00CE2122" w:rsidP="00CE2122">
      <w:pPr>
        <w:contextualSpacing/>
        <w:rPr>
          <w:b/>
          <w:bCs/>
          <w:sz w:val="24"/>
          <w:szCs w:val="24"/>
        </w:rPr>
      </w:pPr>
    </w:p>
    <w:p w14:paraId="2CF4FE23" w14:textId="77777777" w:rsidR="00CE2122" w:rsidRPr="00DB6BC1" w:rsidRDefault="00CE2122" w:rsidP="00CE2122">
      <w:pPr>
        <w:rPr>
          <w:b/>
          <w:bCs/>
          <w:sz w:val="24"/>
          <w:szCs w:val="24"/>
        </w:rPr>
      </w:pPr>
      <w:r w:rsidRPr="00DB6BC1">
        <w:rPr>
          <w:b/>
          <w:bCs/>
          <w:sz w:val="24"/>
          <w:szCs w:val="24"/>
        </w:rPr>
        <w:t>Disclosure of Interests</w:t>
      </w:r>
    </w:p>
    <w:p w14:paraId="4DC65E07" w14:textId="3BC28FF4" w:rsidR="00CE2122" w:rsidRPr="00DB6BC1" w:rsidRDefault="00CE2122" w:rsidP="00CE2122">
      <w:pPr>
        <w:rPr>
          <w:b/>
          <w:bCs/>
          <w:sz w:val="24"/>
          <w:szCs w:val="24"/>
        </w:rPr>
      </w:pPr>
      <w:r w:rsidRPr="00DB6BC1">
        <w:rPr>
          <w:rFonts w:eastAsia="Times New Roman" w:cs="Times New Roman"/>
          <w:color w:val="212529"/>
          <w:kern w:val="0"/>
          <w:sz w:val="24"/>
          <w:szCs w:val="24"/>
          <w:lang w:eastAsia="en-GB"/>
          <w14:ligatures w14:val="none"/>
        </w:rPr>
        <w:t>The ultimate owner of Liam Jackson</w:t>
      </w:r>
      <w:r>
        <w:rPr>
          <w:rFonts w:eastAsia="Times New Roman" w:cs="Times New Roman"/>
          <w:color w:val="212529"/>
          <w:kern w:val="0"/>
          <w:sz w:val="24"/>
          <w:szCs w:val="24"/>
          <w:lang w:eastAsia="en-GB"/>
          <w14:ligatures w14:val="none"/>
        </w:rPr>
        <w:t xml:space="preserve"> Family</w:t>
      </w:r>
      <w:r w:rsidRPr="00DB6BC1">
        <w:rPr>
          <w:rFonts w:eastAsia="Times New Roman" w:cs="Times New Roman"/>
          <w:color w:val="212529"/>
          <w:kern w:val="0"/>
          <w:sz w:val="24"/>
          <w:szCs w:val="24"/>
          <w:lang w:eastAsia="en-GB"/>
          <w14:ligatures w14:val="none"/>
        </w:rPr>
        <w:t xml:space="preserve"> Funerals is Liam Jackson.</w:t>
      </w:r>
    </w:p>
    <w:p w14:paraId="4E12202A" w14:textId="21238ABE" w:rsidR="00CE2122" w:rsidRPr="00DB6BC1" w:rsidRDefault="00CE2122" w:rsidP="00CE2122">
      <w:pPr>
        <w:rPr>
          <w:b/>
          <w:bCs/>
          <w:sz w:val="24"/>
          <w:szCs w:val="24"/>
        </w:rPr>
      </w:pPr>
      <w:r w:rsidRPr="00DB6BC1">
        <w:rPr>
          <w:rFonts w:eastAsia="Times New Roman" w:cs="Times New Roman"/>
          <w:color w:val="212529"/>
          <w:kern w:val="0"/>
          <w:sz w:val="24"/>
          <w:szCs w:val="24"/>
          <w:lang w:eastAsia="en-GB"/>
          <w14:ligatures w14:val="none"/>
        </w:rPr>
        <w:t>Liam Jackson</w:t>
      </w:r>
      <w:r>
        <w:rPr>
          <w:rFonts w:eastAsia="Times New Roman" w:cs="Times New Roman"/>
          <w:color w:val="212529"/>
          <w:kern w:val="0"/>
          <w:sz w:val="24"/>
          <w:szCs w:val="24"/>
          <w:lang w:eastAsia="en-GB"/>
          <w14:ligatures w14:val="none"/>
        </w:rPr>
        <w:t xml:space="preserve"> Family</w:t>
      </w:r>
      <w:r w:rsidRPr="00DB6BC1">
        <w:rPr>
          <w:rFonts w:eastAsia="Times New Roman" w:cs="Times New Roman"/>
          <w:color w:val="212529"/>
          <w:kern w:val="0"/>
          <w:sz w:val="24"/>
          <w:szCs w:val="24"/>
          <w:lang w:eastAsia="en-GB"/>
          <w14:ligatures w14:val="none"/>
        </w:rPr>
        <w:t xml:space="preserve"> Funerals have no connection with any price comparison website.</w:t>
      </w:r>
    </w:p>
    <w:p w14:paraId="2868BB22" w14:textId="6661EBF0" w:rsidR="00CE2122" w:rsidRPr="00DB6BC1" w:rsidRDefault="00CE2122" w:rsidP="00CE2122">
      <w:pPr>
        <w:rPr>
          <w:b/>
          <w:bCs/>
          <w:sz w:val="24"/>
          <w:szCs w:val="24"/>
        </w:rPr>
      </w:pPr>
      <w:r w:rsidRPr="00DB6BC1">
        <w:rPr>
          <w:sz w:val="24"/>
          <w:szCs w:val="24"/>
        </w:rPr>
        <w:t xml:space="preserve">Liam Jackson </w:t>
      </w:r>
      <w:r>
        <w:rPr>
          <w:sz w:val="24"/>
          <w:szCs w:val="24"/>
        </w:rPr>
        <w:t xml:space="preserve">Family </w:t>
      </w:r>
      <w:r w:rsidRPr="00DB6BC1">
        <w:rPr>
          <w:sz w:val="24"/>
          <w:szCs w:val="24"/>
        </w:rPr>
        <w:t>Funerals has not made, and will not make, any charitable donations, gratuities, or payments to third parties in excess of £250 in any calendar year.</w:t>
      </w:r>
    </w:p>
    <w:p w14:paraId="5190C264" w14:textId="77777777" w:rsidR="004B6ED3" w:rsidRDefault="004B6ED3"/>
    <w:sectPr w:rsidR="004B6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7700"/>
    <w:multiLevelType w:val="hybridMultilevel"/>
    <w:tmpl w:val="37B0BA50"/>
    <w:lvl w:ilvl="0" w:tplc="1424E9E0">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695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22"/>
    <w:rsid w:val="004B6ED3"/>
    <w:rsid w:val="006135F8"/>
    <w:rsid w:val="00C23D22"/>
    <w:rsid w:val="00CE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5EC7"/>
  <w15:chartTrackingRefBased/>
  <w15:docId w15:val="{A613DE7D-124F-4283-B264-1BD7710F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122"/>
    <w:pPr>
      <w:spacing w:line="259" w:lineRule="auto"/>
    </w:pPr>
    <w:rPr>
      <w:sz w:val="22"/>
      <w:szCs w:val="22"/>
    </w:rPr>
  </w:style>
  <w:style w:type="paragraph" w:styleId="Heading1">
    <w:name w:val="heading 1"/>
    <w:basedOn w:val="Normal"/>
    <w:next w:val="Normal"/>
    <w:link w:val="Heading1Char"/>
    <w:uiPriority w:val="9"/>
    <w:qFormat/>
    <w:rsid w:val="00CE2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122"/>
    <w:rPr>
      <w:rFonts w:eastAsiaTheme="majorEastAsia" w:cstheme="majorBidi"/>
      <w:color w:val="272727" w:themeColor="text1" w:themeTint="D8"/>
    </w:rPr>
  </w:style>
  <w:style w:type="paragraph" w:styleId="Title">
    <w:name w:val="Title"/>
    <w:basedOn w:val="Normal"/>
    <w:next w:val="Normal"/>
    <w:link w:val="TitleChar"/>
    <w:uiPriority w:val="10"/>
    <w:qFormat/>
    <w:rsid w:val="00CE2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122"/>
    <w:pPr>
      <w:spacing w:before="160"/>
      <w:jc w:val="center"/>
    </w:pPr>
    <w:rPr>
      <w:i/>
      <w:iCs/>
      <w:color w:val="404040" w:themeColor="text1" w:themeTint="BF"/>
    </w:rPr>
  </w:style>
  <w:style w:type="character" w:customStyle="1" w:styleId="QuoteChar">
    <w:name w:val="Quote Char"/>
    <w:basedOn w:val="DefaultParagraphFont"/>
    <w:link w:val="Quote"/>
    <w:uiPriority w:val="29"/>
    <w:rsid w:val="00CE2122"/>
    <w:rPr>
      <w:i/>
      <w:iCs/>
      <w:color w:val="404040" w:themeColor="text1" w:themeTint="BF"/>
    </w:rPr>
  </w:style>
  <w:style w:type="paragraph" w:styleId="ListParagraph">
    <w:name w:val="List Paragraph"/>
    <w:basedOn w:val="Normal"/>
    <w:uiPriority w:val="34"/>
    <w:qFormat/>
    <w:rsid w:val="00CE2122"/>
    <w:pPr>
      <w:ind w:left="720"/>
      <w:contextualSpacing/>
    </w:pPr>
  </w:style>
  <w:style w:type="character" w:styleId="IntenseEmphasis">
    <w:name w:val="Intense Emphasis"/>
    <w:basedOn w:val="DefaultParagraphFont"/>
    <w:uiPriority w:val="21"/>
    <w:qFormat/>
    <w:rsid w:val="00CE2122"/>
    <w:rPr>
      <w:i/>
      <w:iCs/>
      <w:color w:val="0F4761" w:themeColor="accent1" w:themeShade="BF"/>
    </w:rPr>
  </w:style>
  <w:style w:type="paragraph" w:styleId="IntenseQuote">
    <w:name w:val="Intense Quote"/>
    <w:basedOn w:val="Normal"/>
    <w:next w:val="Normal"/>
    <w:link w:val="IntenseQuoteChar"/>
    <w:uiPriority w:val="30"/>
    <w:qFormat/>
    <w:rsid w:val="00CE2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122"/>
    <w:rPr>
      <w:i/>
      <w:iCs/>
      <w:color w:val="0F4761" w:themeColor="accent1" w:themeShade="BF"/>
    </w:rPr>
  </w:style>
  <w:style w:type="character" w:styleId="IntenseReference">
    <w:name w:val="Intense Reference"/>
    <w:basedOn w:val="DefaultParagraphFont"/>
    <w:uiPriority w:val="32"/>
    <w:qFormat/>
    <w:rsid w:val="00CE2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1298</Characters>
  <Application>Microsoft Office Word</Application>
  <DocSecurity>0</DocSecurity>
  <Lines>30</Lines>
  <Paragraphs>17</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Cooper</dc:creator>
  <cp:keywords/>
  <dc:description/>
  <cp:lastModifiedBy>Hollie Cooper</cp:lastModifiedBy>
  <cp:revision>1</cp:revision>
  <dcterms:created xsi:type="dcterms:W3CDTF">2026-05-10T20:10:00Z</dcterms:created>
  <dcterms:modified xsi:type="dcterms:W3CDTF">2026-05-10T20:10:00Z</dcterms:modified>
</cp:coreProperties>
</file>